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4B5" w:rsidRPr="00FF3D53" w:rsidRDefault="00EA24B5" w:rsidP="001955A2">
      <w:pPr>
        <w:pStyle w:val="Heading1"/>
        <w:spacing w:before="0" w:after="0" w:line="480" w:lineRule="auto"/>
        <w:rPr>
          <w:sz w:val="24"/>
          <w:szCs w:val="24"/>
        </w:rPr>
      </w:pPr>
    </w:p>
    <w:p w:rsidR="00EA24B5" w:rsidRPr="00FF3D53" w:rsidRDefault="00EA24B5" w:rsidP="001955A2">
      <w:pPr>
        <w:spacing w:line="480" w:lineRule="auto"/>
        <w:contextualSpacing/>
      </w:pPr>
    </w:p>
    <w:p w:rsidR="00EA24B5" w:rsidRPr="00FF3D53" w:rsidRDefault="00EA24B5" w:rsidP="001955A2">
      <w:pPr>
        <w:spacing w:line="480" w:lineRule="auto"/>
        <w:contextualSpacing/>
      </w:pPr>
    </w:p>
    <w:p w:rsidR="00EA24B5" w:rsidRPr="00FF3D53" w:rsidRDefault="007F3252" w:rsidP="001955A2">
      <w:pPr>
        <w:tabs>
          <w:tab w:val="left" w:pos="3433"/>
        </w:tabs>
        <w:spacing w:line="480" w:lineRule="auto"/>
        <w:contextualSpacing/>
      </w:pPr>
      <w:r w:rsidRPr="00FF3D53">
        <w:tab/>
      </w:r>
    </w:p>
    <w:p w:rsidR="00EA24B5" w:rsidRPr="00FF3D53" w:rsidRDefault="00EA24B5" w:rsidP="001955A2">
      <w:pPr>
        <w:spacing w:line="480" w:lineRule="auto"/>
        <w:contextualSpacing/>
      </w:pPr>
    </w:p>
    <w:p w:rsidR="00EA24B5" w:rsidRPr="00FF3D53" w:rsidRDefault="00EA24B5" w:rsidP="001955A2">
      <w:pPr>
        <w:spacing w:line="480" w:lineRule="auto"/>
        <w:contextualSpacing/>
      </w:pPr>
    </w:p>
    <w:p w:rsidR="00EA24B5" w:rsidRPr="00FF3D53" w:rsidRDefault="00EA24B5" w:rsidP="001955A2">
      <w:pPr>
        <w:spacing w:line="480" w:lineRule="auto"/>
        <w:contextualSpacing/>
      </w:pPr>
      <w:bookmarkStart w:id="0" w:name="_GoBack"/>
      <w:bookmarkEnd w:id="0"/>
    </w:p>
    <w:p w:rsidR="00EA24B5" w:rsidRPr="00FF3D53" w:rsidRDefault="007F3252" w:rsidP="001955A2">
      <w:pPr>
        <w:tabs>
          <w:tab w:val="left" w:pos="6015"/>
        </w:tabs>
        <w:spacing w:line="480" w:lineRule="auto"/>
        <w:contextualSpacing/>
      </w:pPr>
      <w:r w:rsidRPr="00FF3D53">
        <w:tab/>
      </w:r>
    </w:p>
    <w:p w:rsidR="002A3B51" w:rsidRPr="002A3B51" w:rsidRDefault="007F3252" w:rsidP="002A3B51">
      <w:pPr>
        <w:spacing w:line="480" w:lineRule="auto"/>
        <w:contextualSpacing/>
        <w:jc w:val="center"/>
      </w:pPr>
      <w:r w:rsidRPr="002A3B51">
        <w:t>Gilgamesh &amp; Like Water for Chocolate Exam</w:t>
      </w:r>
    </w:p>
    <w:p w:rsidR="00A22B37" w:rsidRPr="00FF3D53" w:rsidRDefault="007F3252" w:rsidP="001955A2">
      <w:pPr>
        <w:spacing w:line="480" w:lineRule="auto"/>
        <w:contextualSpacing/>
        <w:jc w:val="center"/>
      </w:pPr>
      <w:r w:rsidRPr="00FF3D53">
        <w:t>Students Name</w:t>
      </w:r>
    </w:p>
    <w:p w:rsidR="00A22B37" w:rsidRPr="00FF3D53" w:rsidRDefault="007F3252" w:rsidP="001955A2">
      <w:pPr>
        <w:spacing w:line="480" w:lineRule="auto"/>
        <w:contextualSpacing/>
        <w:jc w:val="center"/>
      </w:pPr>
      <w:r w:rsidRPr="00FF3D53">
        <w:t>Institutional Affiliation</w:t>
      </w:r>
    </w:p>
    <w:p w:rsidR="00C35BED" w:rsidRPr="00FF3D53" w:rsidRDefault="00C35BED" w:rsidP="001955A2">
      <w:pPr>
        <w:spacing w:line="480" w:lineRule="auto"/>
        <w:contextualSpacing/>
        <w:jc w:val="center"/>
      </w:pPr>
    </w:p>
    <w:p w:rsidR="00C35BED" w:rsidRPr="00FF3D53" w:rsidRDefault="00C35BED" w:rsidP="001955A2">
      <w:pPr>
        <w:spacing w:line="480" w:lineRule="auto"/>
        <w:contextualSpacing/>
        <w:jc w:val="center"/>
      </w:pPr>
    </w:p>
    <w:p w:rsidR="00C35BED" w:rsidRPr="00FF3D53" w:rsidRDefault="00C35BED" w:rsidP="001955A2">
      <w:pPr>
        <w:spacing w:line="480" w:lineRule="auto"/>
        <w:contextualSpacing/>
        <w:jc w:val="center"/>
      </w:pPr>
    </w:p>
    <w:p w:rsidR="00C35BED" w:rsidRPr="00FF3D53" w:rsidRDefault="00C35BED" w:rsidP="001955A2">
      <w:pPr>
        <w:spacing w:line="480" w:lineRule="auto"/>
        <w:contextualSpacing/>
        <w:jc w:val="center"/>
      </w:pPr>
    </w:p>
    <w:p w:rsidR="00C35BED" w:rsidRPr="00FF3D53" w:rsidRDefault="00C35BED" w:rsidP="001955A2">
      <w:pPr>
        <w:spacing w:line="480" w:lineRule="auto"/>
        <w:contextualSpacing/>
        <w:jc w:val="center"/>
      </w:pPr>
    </w:p>
    <w:p w:rsidR="00C35BED" w:rsidRPr="00FF3D53" w:rsidRDefault="00C35BED" w:rsidP="001955A2">
      <w:pPr>
        <w:spacing w:line="480" w:lineRule="auto"/>
        <w:contextualSpacing/>
        <w:jc w:val="center"/>
      </w:pPr>
    </w:p>
    <w:p w:rsidR="00C35BED" w:rsidRPr="00FF3D53" w:rsidRDefault="00C35BED" w:rsidP="001955A2">
      <w:pPr>
        <w:spacing w:line="480" w:lineRule="auto"/>
        <w:contextualSpacing/>
        <w:jc w:val="center"/>
      </w:pPr>
    </w:p>
    <w:p w:rsidR="00C35BED" w:rsidRPr="00FF3D53" w:rsidRDefault="00C35BED" w:rsidP="001955A2">
      <w:pPr>
        <w:spacing w:line="480" w:lineRule="auto"/>
        <w:contextualSpacing/>
        <w:jc w:val="center"/>
      </w:pPr>
    </w:p>
    <w:p w:rsidR="00C35BED" w:rsidRPr="00FF3D53" w:rsidRDefault="00C35BED" w:rsidP="001955A2">
      <w:pPr>
        <w:spacing w:line="480" w:lineRule="auto"/>
        <w:contextualSpacing/>
        <w:jc w:val="center"/>
      </w:pPr>
    </w:p>
    <w:p w:rsidR="00C35BED" w:rsidRPr="00FF3D53" w:rsidRDefault="00C35BED" w:rsidP="001955A2">
      <w:pPr>
        <w:spacing w:line="480" w:lineRule="auto"/>
        <w:contextualSpacing/>
        <w:jc w:val="center"/>
      </w:pPr>
    </w:p>
    <w:p w:rsidR="00C35BED" w:rsidRPr="00FF3D53" w:rsidRDefault="00C35BED" w:rsidP="001955A2">
      <w:pPr>
        <w:spacing w:line="480" w:lineRule="auto"/>
        <w:contextualSpacing/>
        <w:jc w:val="center"/>
      </w:pPr>
    </w:p>
    <w:p w:rsidR="00C35BED" w:rsidRPr="00FF3D53" w:rsidRDefault="00C35BED" w:rsidP="001955A2">
      <w:pPr>
        <w:spacing w:line="480" w:lineRule="auto"/>
        <w:contextualSpacing/>
        <w:jc w:val="center"/>
      </w:pPr>
    </w:p>
    <w:p w:rsidR="002A3B51" w:rsidRPr="002A3B51" w:rsidRDefault="007F3252" w:rsidP="002A3B51">
      <w:pPr>
        <w:spacing w:line="480" w:lineRule="auto"/>
        <w:contextualSpacing/>
        <w:jc w:val="center"/>
        <w:rPr>
          <w:b/>
        </w:rPr>
      </w:pPr>
      <w:r w:rsidRPr="002A3B51">
        <w:rPr>
          <w:b/>
        </w:rPr>
        <w:lastRenderedPageBreak/>
        <w:t>Gilgamesh &amp; Like Water for Chocolate Exam</w:t>
      </w:r>
    </w:p>
    <w:p w:rsidR="009B1FA3" w:rsidRPr="009B1FA3" w:rsidRDefault="007F3252" w:rsidP="000B2751">
      <w:pPr>
        <w:spacing w:line="480" w:lineRule="auto"/>
        <w:contextualSpacing/>
        <w:rPr>
          <w:b/>
        </w:rPr>
      </w:pPr>
      <w:r>
        <w:rPr>
          <w:b/>
        </w:rPr>
        <w:t xml:space="preserve">Mandatory </w:t>
      </w:r>
      <w:r w:rsidRPr="009B1FA3">
        <w:rPr>
          <w:b/>
        </w:rPr>
        <w:t>Question</w:t>
      </w:r>
    </w:p>
    <w:p w:rsidR="009B534F" w:rsidRDefault="007F3252" w:rsidP="000B2751">
      <w:pPr>
        <w:spacing w:line="480" w:lineRule="auto"/>
        <w:contextualSpacing/>
      </w:pPr>
      <w:r>
        <w:t xml:space="preserve">Examine and evaluate the validity of Campbell’s three phases of the journey in Like Water for Chocolate and Gilgamesh: departure, fulfillment &amp; return. Are all three parts necessary to complete the hero’s journey? Explain. </w:t>
      </w:r>
    </w:p>
    <w:p w:rsidR="009B1FA3" w:rsidRDefault="007F3252" w:rsidP="000B2751">
      <w:pPr>
        <w:spacing w:line="480" w:lineRule="auto"/>
        <w:contextualSpacing/>
        <w:rPr>
          <w:b/>
        </w:rPr>
      </w:pPr>
      <w:r w:rsidRPr="009B1FA3">
        <w:rPr>
          <w:b/>
        </w:rPr>
        <w:t xml:space="preserve">Answer </w:t>
      </w:r>
    </w:p>
    <w:p w:rsidR="00845548" w:rsidRDefault="007F3252" w:rsidP="000B2751">
      <w:pPr>
        <w:spacing w:line="480" w:lineRule="auto"/>
        <w:contextualSpacing/>
      </w:pPr>
      <w:r>
        <w:rPr>
          <w:b/>
        </w:rPr>
        <w:tab/>
      </w:r>
      <w:r>
        <w:t>The three phases of the</w:t>
      </w:r>
      <w:r>
        <w:t xml:space="preserve"> hero’s journey as presented by Campbell in Like Water for Chocolate and Gilgamesh is valid. </w:t>
      </w:r>
      <w:r w:rsidR="00267F76">
        <w:t xml:space="preserve">Campbell has presented a story regarding a hero who he referred to as a hero having a thousand faces. </w:t>
      </w:r>
      <w:r w:rsidR="00A40133">
        <w:t xml:space="preserve">The hero's journey is composed of three distinct parts that include departure, initiation, and return. Campbell referred to the </w:t>
      </w:r>
      <w:r w:rsidR="008175B9">
        <w:t xml:space="preserve">departure stage as an adventure where a person departs completely from the known world. </w:t>
      </w:r>
      <w:r w:rsidR="00945811">
        <w:t xml:space="preserve">Some of the examples in the novel </w:t>
      </w:r>
      <w:r w:rsidR="007B47BC">
        <w:t>are</w:t>
      </w:r>
      <w:r w:rsidR="00945811">
        <w:t xml:space="preserve"> where Lu</w:t>
      </w:r>
      <w:r w:rsidR="00CB2377">
        <w:t xml:space="preserve">ke Skywalker is leaving his home to help Obi-Wan in saving the princess. </w:t>
      </w:r>
      <w:r w:rsidR="007B47BC">
        <w:t xml:space="preserve">Neo also gets unplugged completely from the matrix through the assistance of Morpheus and </w:t>
      </w:r>
      <w:r w:rsidR="000F3D50">
        <w:t xml:space="preserve">the crew. Second, at the initiation state; the here is faced with several tribulations and trials. The person gets tested in skill, battle, and conflict. </w:t>
      </w:r>
      <w:r w:rsidR="00001775">
        <w:t xml:space="preserve">However, here is not expected to succeed in every action taken but must be consistent in pressing on. </w:t>
      </w:r>
      <w:r w:rsidR="00FF3D3B">
        <w:t>Finally</w:t>
      </w:r>
      <w:r w:rsidR="00001775">
        <w:t xml:space="preserve">, having endured the trials; the hero is expected to return home </w:t>
      </w:r>
      <w:r w:rsidR="00FF3D3B">
        <w:t xml:space="preserve">and is never the same. For instance, Luke becomes a Jedi and makes peace with the past at the return stage. The </w:t>
      </w:r>
      <w:r w:rsidR="00586379">
        <w:t xml:space="preserve">journey is typical to what people go through in their daily lives and therefore necessary for one to </w:t>
      </w:r>
      <w:r>
        <w:t>complete the journey.</w:t>
      </w:r>
    </w:p>
    <w:p w:rsidR="00845548" w:rsidRPr="00845548" w:rsidRDefault="007F3252" w:rsidP="000B2751">
      <w:pPr>
        <w:spacing w:line="480" w:lineRule="auto"/>
        <w:contextualSpacing/>
        <w:rPr>
          <w:b/>
        </w:rPr>
      </w:pPr>
      <w:r w:rsidRPr="00845548">
        <w:rPr>
          <w:b/>
        </w:rPr>
        <w:t xml:space="preserve">Choose Two Gilgamesh Questions </w:t>
      </w:r>
    </w:p>
    <w:p w:rsidR="001F6BF1" w:rsidRPr="001F6BF1" w:rsidRDefault="007F3252" w:rsidP="000B2751">
      <w:pPr>
        <w:spacing w:line="480" w:lineRule="auto"/>
        <w:contextualSpacing/>
        <w:rPr>
          <w:b/>
        </w:rPr>
      </w:pPr>
      <w:r w:rsidRPr="001F6BF1">
        <w:rPr>
          <w:b/>
        </w:rPr>
        <w:t>Question 1</w:t>
      </w:r>
    </w:p>
    <w:p w:rsidR="001F6BF1" w:rsidRDefault="007F3252" w:rsidP="000B2751">
      <w:pPr>
        <w:spacing w:line="480" w:lineRule="auto"/>
        <w:contextualSpacing/>
      </w:pPr>
      <w:r>
        <w:lastRenderedPageBreak/>
        <w:t>How are Enkidu</w:t>
      </w:r>
      <w:r>
        <w:t xml:space="preserve"> and Gilgamesh characterized at the beginning of the story? How is Enkidu changed? How does he, in turn, affect Gilgamesh? What does this change for both characters symbolize? </w:t>
      </w:r>
    </w:p>
    <w:p w:rsidR="001F6BF1" w:rsidRDefault="007F3252" w:rsidP="000B2751">
      <w:pPr>
        <w:spacing w:line="480" w:lineRule="auto"/>
        <w:contextualSpacing/>
        <w:rPr>
          <w:b/>
        </w:rPr>
      </w:pPr>
      <w:r w:rsidRPr="001F6BF1">
        <w:rPr>
          <w:b/>
        </w:rPr>
        <w:t>Answer</w:t>
      </w:r>
    </w:p>
    <w:p w:rsidR="00A47C9A" w:rsidRPr="004E0752" w:rsidRDefault="007F3252" w:rsidP="000B2751">
      <w:pPr>
        <w:spacing w:line="480" w:lineRule="auto"/>
        <w:contextualSpacing/>
      </w:pPr>
      <w:r w:rsidRPr="004E0752">
        <w:tab/>
      </w:r>
      <w:r w:rsidR="004E0752" w:rsidRPr="004E0752">
        <w:t xml:space="preserve">At the beginning of the story, </w:t>
      </w:r>
      <w:r w:rsidR="00294862">
        <w:t>Enki</w:t>
      </w:r>
      <w:r w:rsidR="00002439">
        <w:t>n</w:t>
      </w:r>
      <w:r w:rsidR="00294862">
        <w:t xml:space="preserve">du appears to resemble a wild beast that roams any particular plain thereby disrupted the prey of the trappers. </w:t>
      </w:r>
      <w:r w:rsidR="00CE7A61">
        <w:t xml:space="preserve">However, Enkindu later changes to become a person that Gilgamesh can confide in. </w:t>
      </w:r>
      <w:r w:rsidR="005A3979">
        <w:t xml:space="preserve">The change made by Enkindu affects Gilgamesh by enabling him to have a person he trusts and subsequently confides in </w:t>
      </w:r>
      <w:r w:rsidR="003458D7">
        <w:t xml:space="preserve">leading him into making constructive decisions in life. The change witnessed in the two characters </w:t>
      </w:r>
      <w:r w:rsidR="001268AD">
        <w:t>symbolizes what is seen as the turning point of the story and the two are expected to make changes in their thought process.</w:t>
      </w:r>
    </w:p>
    <w:p w:rsidR="00016BFE" w:rsidRPr="00002439" w:rsidRDefault="007F3252" w:rsidP="000B2751">
      <w:pPr>
        <w:spacing w:line="480" w:lineRule="auto"/>
        <w:contextualSpacing/>
        <w:rPr>
          <w:b/>
        </w:rPr>
      </w:pPr>
      <w:r w:rsidRPr="00002439">
        <w:rPr>
          <w:b/>
        </w:rPr>
        <w:t>Question 3</w:t>
      </w:r>
    </w:p>
    <w:p w:rsidR="00016BFE" w:rsidRDefault="007F3252" w:rsidP="000B2751">
      <w:pPr>
        <w:spacing w:line="480" w:lineRule="auto"/>
        <w:contextualSpacing/>
      </w:pPr>
      <w:r>
        <w:t>Wa</w:t>
      </w:r>
      <w:r>
        <w:t xml:space="preserve">shing, purifying, and changes of clothes often play important roles in rites of passage. Where do these activities occur in the Gilgamesh? What significance do you think they have? </w:t>
      </w:r>
    </w:p>
    <w:p w:rsidR="00016BFE" w:rsidRPr="00A47C9A" w:rsidRDefault="007F3252" w:rsidP="000B2751">
      <w:pPr>
        <w:spacing w:line="480" w:lineRule="auto"/>
        <w:contextualSpacing/>
        <w:rPr>
          <w:b/>
        </w:rPr>
      </w:pPr>
      <w:r w:rsidRPr="00A47C9A">
        <w:rPr>
          <w:b/>
        </w:rPr>
        <w:t>Answer</w:t>
      </w:r>
    </w:p>
    <w:p w:rsidR="00016BFE" w:rsidRPr="001F39F8" w:rsidRDefault="007F3252" w:rsidP="001F39F8">
      <w:pPr>
        <w:spacing w:line="480" w:lineRule="auto"/>
        <w:contextualSpacing/>
      </w:pPr>
      <w:r>
        <w:tab/>
        <w:t>The issue relating to the washing, purifying, and subsequent chang</w:t>
      </w:r>
      <w:r>
        <w:t xml:space="preserve">ing of the clothes took place </w:t>
      </w:r>
      <w:r w:rsidR="001F39F8">
        <w:t>at the end of the novel the author states, “t</w:t>
      </w:r>
      <w:r w:rsidRPr="001F39F8">
        <w:t>ook Gilgamesh and led him to the washing-place, he washed his long hair as clean as snow in the water, he threw off his skins, which the sea carried away, and showed the beauty of h</w:t>
      </w:r>
      <w:r w:rsidRPr="001F39F8">
        <w:t>is body. He renewed the fillet on his forehead, and to cover his nakedness gave him clothes which would show no sign of age but would war like a new garment till he reached his city</w:t>
      </w:r>
      <w:r w:rsidR="00FF46C3">
        <w:t>.</w:t>
      </w:r>
      <w:r w:rsidRPr="001F39F8">
        <w:t xml:space="preserve">” </w:t>
      </w:r>
      <w:r w:rsidR="00FF46C3">
        <w:t xml:space="preserve">The quote indicates the </w:t>
      </w:r>
      <w:r w:rsidRPr="001F39F8">
        <w:t>significance</w:t>
      </w:r>
      <w:r w:rsidR="00FF46C3">
        <w:t xml:space="preserve"> the issues had concerning </w:t>
      </w:r>
      <w:r w:rsidRPr="001F39F8">
        <w:t>washing a</w:t>
      </w:r>
      <w:r w:rsidRPr="001F39F8">
        <w:t>way</w:t>
      </w:r>
      <w:r w:rsidR="0025131A">
        <w:t xml:space="preserve"> any unwanted </w:t>
      </w:r>
      <w:r w:rsidRPr="001F39F8">
        <w:t xml:space="preserve">past </w:t>
      </w:r>
      <w:r w:rsidR="0025131A" w:rsidRPr="001F39F8">
        <w:t xml:space="preserve">and </w:t>
      </w:r>
      <w:r w:rsidR="0025131A">
        <w:t xml:space="preserve">subsequently </w:t>
      </w:r>
      <w:r w:rsidRPr="001F39F8">
        <w:t>starting</w:t>
      </w:r>
      <w:r w:rsidR="0025131A">
        <w:t xml:space="preserve"> from a new page. More specifically, Gilgamesh is expected to start a </w:t>
      </w:r>
      <w:r w:rsidR="00060E85">
        <w:t>new</w:t>
      </w:r>
      <w:r w:rsidRPr="001F39F8">
        <w:t xml:space="preserve"> journey home </w:t>
      </w:r>
      <w:r w:rsidR="00060E85">
        <w:t xml:space="preserve">by </w:t>
      </w:r>
      <w:r w:rsidRPr="001F39F8">
        <w:t>washing of</w:t>
      </w:r>
      <w:r w:rsidR="00060E85">
        <w:t>f his</w:t>
      </w:r>
      <w:r w:rsidRPr="001F39F8">
        <w:t xml:space="preserve"> past</w:t>
      </w:r>
      <w:r w:rsidR="00060E85">
        <w:t xml:space="preserve"> and </w:t>
      </w:r>
      <w:r w:rsidR="00060E85">
        <w:lastRenderedPageBreak/>
        <w:t xml:space="preserve">making a </w:t>
      </w:r>
      <w:r w:rsidRPr="001F39F8">
        <w:t>fresh</w:t>
      </w:r>
      <w:r w:rsidR="00060E85">
        <w:t xml:space="preserve"> beginning. In a nutshell, the process relates to the hero’s journey discussed in the novel. </w:t>
      </w:r>
    </w:p>
    <w:p w:rsidR="00002439" w:rsidRPr="00002439" w:rsidRDefault="007F3252" w:rsidP="000B2751">
      <w:pPr>
        <w:spacing w:line="480" w:lineRule="auto"/>
        <w:contextualSpacing/>
        <w:rPr>
          <w:b/>
        </w:rPr>
      </w:pPr>
      <w:r w:rsidRPr="00002439">
        <w:rPr>
          <w:b/>
        </w:rPr>
        <w:t>Choose Two like Water for Chocolate Questions</w:t>
      </w:r>
    </w:p>
    <w:p w:rsidR="008F1D7C" w:rsidRDefault="007F3252" w:rsidP="000B2751">
      <w:pPr>
        <w:spacing w:line="480" w:lineRule="auto"/>
        <w:contextualSpacing/>
      </w:pPr>
      <w:r>
        <w:t xml:space="preserve">Question </w:t>
      </w:r>
      <w:r w:rsidR="000B2751">
        <w:t>4</w:t>
      </w:r>
    </w:p>
    <w:p w:rsidR="008F1D7C" w:rsidRDefault="007F3252" w:rsidP="000B2751">
      <w:pPr>
        <w:spacing w:line="480" w:lineRule="auto"/>
        <w:contextualSpacing/>
      </w:pPr>
      <w:r>
        <w:t xml:space="preserve"> Discuss the magical properties of food and cooking in this book. In what way is food a central metaphor in the novel—what does it represent? </w:t>
      </w:r>
    </w:p>
    <w:p w:rsidR="008F1D7C" w:rsidRPr="009D074C" w:rsidRDefault="007F3252" w:rsidP="000B2751">
      <w:pPr>
        <w:spacing w:line="480" w:lineRule="auto"/>
        <w:contextualSpacing/>
        <w:rPr>
          <w:b/>
        </w:rPr>
      </w:pPr>
      <w:r w:rsidRPr="009D074C">
        <w:rPr>
          <w:b/>
        </w:rPr>
        <w:t>Answer</w:t>
      </w:r>
    </w:p>
    <w:p w:rsidR="008F1D7C" w:rsidRDefault="007F3252" w:rsidP="000B2751">
      <w:pPr>
        <w:spacing w:line="480" w:lineRule="auto"/>
        <w:contextualSpacing/>
      </w:pPr>
      <w:r>
        <w:tab/>
      </w:r>
      <w:r w:rsidR="00753F25">
        <w:t xml:space="preserve">Throughout the story, food and cooking are incorporated to represent a family, the various aspects of nourishment, as well as the traditions that are passed from one generation to the other. </w:t>
      </w:r>
      <w:r w:rsidR="008F0B40">
        <w:t xml:space="preserve">The recipe provided for the Christmas rolls, a recipe that is presented first within the novel and </w:t>
      </w:r>
      <w:r w:rsidR="000721B2">
        <w:t xml:space="preserve">the one prepared by Tita’s niece on the last page present an obvious example. </w:t>
      </w:r>
      <w:r w:rsidR="00611150">
        <w:t xml:space="preserve">The </w:t>
      </w:r>
      <w:r w:rsidR="009529FE">
        <w:t>relationship that exists</w:t>
      </w:r>
      <w:r w:rsidR="00611150">
        <w:t xml:space="preserve"> between family tradition and food is precise and clear that at some point Gertrudis states that in case </w:t>
      </w:r>
      <w:r w:rsidR="009529FE">
        <w:t xml:space="preserve">Tita and the recipes she presented disappeared from the earth, "the family's past would die with her." </w:t>
      </w:r>
    </w:p>
    <w:p w:rsidR="00A23D66" w:rsidRDefault="007F3252" w:rsidP="00D173BE">
      <w:pPr>
        <w:spacing w:line="480" w:lineRule="auto"/>
        <w:ind w:firstLine="720"/>
        <w:contextualSpacing/>
      </w:pPr>
      <w:r>
        <w:t>Food also presents a symbol of the dangers and pleasures of life</w:t>
      </w:r>
      <w:r w:rsidR="003C147A">
        <w:t xml:space="preserve"> reinstating the belief by Tita stating that "the joy of living was wrapped up in the delights of food." </w:t>
      </w:r>
      <w:r w:rsidR="00134A08">
        <w:t>However, food is used in the novel as a metaphor for love, sex,</w:t>
      </w:r>
      <w:r w:rsidR="007D0EBB">
        <w:t xml:space="preserve"> hope, longing, and happiness. The symbolism cannot be missed due to the use of realism. </w:t>
      </w:r>
      <w:r w:rsidR="00BE4F2C">
        <w:t xml:space="preserve">For example, the rose petal sauce became a medium through which Tita and Pedro via Gertrudis </w:t>
      </w:r>
      <w:r w:rsidR="009D074C">
        <w:t xml:space="preserve">have an increasingly charged sexual encounter. </w:t>
      </w:r>
    </w:p>
    <w:p w:rsidR="009D074C" w:rsidRDefault="007F3252" w:rsidP="000B2751">
      <w:pPr>
        <w:spacing w:line="480" w:lineRule="auto"/>
        <w:contextualSpacing/>
      </w:pPr>
      <w:r>
        <w:t xml:space="preserve">Question </w:t>
      </w:r>
      <w:r w:rsidR="004D3300">
        <w:t>6</w:t>
      </w:r>
    </w:p>
    <w:p w:rsidR="009D074C" w:rsidRDefault="007F3252" w:rsidP="000B2751">
      <w:pPr>
        <w:spacing w:line="480" w:lineRule="auto"/>
        <w:contextualSpacing/>
      </w:pPr>
      <w:r>
        <w:t>Compare the two male figures—Pedro and John Brown. What is each of the men's relationship with Tita? Why does she make the choice she does?</w:t>
      </w:r>
    </w:p>
    <w:p w:rsidR="004D3300" w:rsidRDefault="007F3252" w:rsidP="000B2751">
      <w:pPr>
        <w:spacing w:line="480" w:lineRule="auto"/>
        <w:contextualSpacing/>
      </w:pPr>
      <w:r>
        <w:t>Answer</w:t>
      </w:r>
    </w:p>
    <w:p w:rsidR="004D3300" w:rsidRDefault="007F3252" w:rsidP="000B2751">
      <w:pPr>
        <w:spacing w:line="480" w:lineRule="auto"/>
        <w:contextualSpacing/>
      </w:pPr>
      <w:r>
        <w:lastRenderedPageBreak/>
        <w:tab/>
      </w:r>
      <w:r>
        <w:t xml:space="preserve">The novel presents two men who are vying for the attention of the lady, Tita. Doctor John Brown is seeking the establishment of a relationship that is founded in trust and love. However, Pedro is </w:t>
      </w:r>
      <w:r w:rsidR="00AE06C7">
        <w:t xml:space="preserve">focused on a relationship based on sexual attraction and lustful intention. Taking the reasons behind their attraction to Tita, it is clear that Dr. Brown is the most suitable for Tita. </w:t>
      </w:r>
      <w:r w:rsidR="00501611">
        <w:t xml:space="preserve">Tita makes her decision based on the emotions and feelings towards the two men. </w:t>
      </w:r>
      <w:r>
        <w:tab/>
      </w:r>
    </w:p>
    <w:p w:rsidR="00501611" w:rsidRPr="00501611" w:rsidRDefault="007F3252" w:rsidP="000B2751">
      <w:pPr>
        <w:spacing w:line="480" w:lineRule="auto"/>
        <w:contextualSpacing/>
        <w:rPr>
          <w:b/>
        </w:rPr>
      </w:pPr>
      <w:r w:rsidRPr="00501611">
        <w:rPr>
          <w:b/>
        </w:rPr>
        <w:t xml:space="preserve">Bonus Question </w:t>
      </w:r>
    </w:p>
    <w:p w:rsidR="0057219F" w:rsidRDefault="007F3252" w:rsidP="000B2751">
      <w:pPr>
        <w:spacing w:line="480" w:lineRule="auto"/>
        <w:contextualSpacing/>
      </w:pPr>
      <w:r>
        <w:t xml:space="preserve">What do both Gilgamesh and Like </w:t>
      </w:r>
      <w:r>
        <w:t>Water for Chocolate portray the nature of men and women? What does this suggest about the nature of men and women today?</w:t>
      </w:r>
    </w:p>
    <w:p w:rsidR="00740E1B" w:rsidRPr="0014487B" w:rsidRDefault="007F3252" w:rsidP="000B2751">
      <w:pPr>
        <w:spacing w:line="480" w:lineRule="auto"/>
        <w:contextualSpacing/>
        <w:rPr>
          <w:b/>
        </w:rPr>
      </w:pPr>
      <w:r w:rsidRPr="0014487B">
        <w:rPr>
          <w:b/>
        </w:rPr>
        <w:t>Answer</w:t>
      </w:r>
    </w:p>
    <w:p w:rsidR="00627604" w:rsidRDefault="007F3252" w:rsidP="00D173BE">
      <w:pPr>
        <w:spacing w:line="480" w:lineRule="auto"/>
        <w:ind w:firstLine="720"/>
        <w:contextualSpacing/>
      </w:pPr>
      <w:r>
        <w:t>Like Water for Chocolate and Gilgamesh portray the nature of men like that which is domineering and cunning.</w:t>
      </w:r>
      <w:r w:rsidR="00C16D75">
        <w:t xml:space="preserve"> The medicine men and the witch doctors are presented as the high priest that is ranked in the society. On the other hand, the women </w:t>
      </w:r>
      <w:r w:rsidR="0014487B">
        <w:t xml:space="preserve">in the stories are portrayed as the source of the existence of unhappiness among the people in society. </w:t>
      </w:r>
      <w:r w:rsidR="00C509AC">
        <w:t>The notion sho</w:t>
      </w:r>
      <w:r w:rsidR="005F3466">
        <w:t xml:space="preserve">ws the nature of men as that </w:t>
      </w:r>
      <w:r w:rsidR="00C509AC">
        <w:t xml:space="preserve">of masculinity and chauvinist while that of women is presented as feminist and </w:t>
      </w:r>
      <w:r w:rsidR="005F6FA5">
        <w:t xml:space="preserve">victimized. </w:t>
      </w:r>
    </w:p>
    <w:p w:rsidR="00627604" w:rsidRDefault="00627604" w:rsidP="000B2751">
      <w:pPr>
        <w:spacing w:line="480" w:lineRule="auto"/>
        <w:contextualSpacing/>
      </w:pPr>
    </w:p>
    <w:p w:rsidR="00627604" w:rsidRPr="009F63ED" w:rsidRDefault="007F3252" w:rsidP="000B2751">
      <w:pPr>
        <w:spacing w:line="480" w:lineRule="auto"/>
        <w:contextualSpacing/>
      </w:pPr>
      <w:r>
        <w:tab/>
      </w:r>
    </w:p>
    <w:sectPr w:rsidR="00627604" w:rsidRPr="009F63ED" w:rsidSect="00EA24B5">
      <w:headerReference w:type="default" r:id="rId9"/>
      <w:headerReference w:type="first" r:id="rId10"/>
      <w:pgSz w:w="12240" w:h="15840"/>
      <w:pgMar w:top="1440" w:right="1440" w:bottom="1440" w:left="144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3252" w:rsidRDefault="007F3252">
      <w:r>
        <w:separator/>
      </w:r>
    </w:p>
  </w:endnote>
  <w:endnote w:type="continuationSeparator" w:id="0">
    <w:p w:rsidR="007F3252" w:rsidRDefault="007F3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3252" w:rsidRDefault="007F3252">
      <w:r>
        <w:separator/>
      </w:r>
    </w:p>
  </w:footnote>
  <w:footnote w:type="continuationSeparator" w:id="0">
    <w:p w:rsidR="007F3252" w:rsidRDefault="007F32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4B5" w:rsidRDefault="007F3252" w:rsidP="00EA24B5">
    <w:pPr>
      <w:spacing w:after="240"/>
    </w:pPr>
    <w:r>
      <w:t>GILGAMESH &amp; LIKE WATER FOR CHOCOLATE</w:t>
    </w:r>
    <w:r w:rsidR="00477C89">
      <w:tab/>
    </w:r>
    <w:r w:rsidR="00477C89">
      <w:tab/>
    </w:r>
    <w:sdt>
      <w:sdtPr>
        <w:id w:val="50802778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D0E6A">
          <w:t xml:space="preserve">          </w:t>
        </w:r>
        <w:r w:rsidR="005046C6">
          <w:tab/>
          <w:t xml:space="preserve">       </w:t>
        </w:r>
        <w:r w:rsidR="00396AF1">
          <w:t xml:space="preserve">            </w:t>
        </w:r>
        <w:r w:rsidR="005046C6">
          <w:t xml:space="preserve">   </w:t>
        </w:r>
        <w:r w:rsidR="005A490E">
          <w:t xml:space="preserve">            </w:t>
        </w:r>
        <w:r w:rsidR="00477C89">
          <w:fldChar w:fldCharType="begin"/>
        </w:r>
        <w:r w:rsidR="00477C89">
          <w:instrText xml:space="preserve"> PAGE   \* MERGEFORMAT </w:instrText>
        </w:r>
        <w:r w:rsidR="00477C89">
          <w:fldChar w:fldCharType="separate"/>
        </w:r>
        <w:r w:rsidR="00D173BE">
          <w:rPr>
            <w:noProof/>
          </w:rPr>
          <w:t>2</w:t>
        </w:r>
        <w:r w:rsidR="00477C89">
          <w:rPr>
            <w:noProof/>
          </w:rPr>
          <w:fldChar w:fldCharType="end"/>
        </w:r>
      </w:sdtContent>
    </w:sdt>
  </w:p>
  <w:p w:rsidR="00EA24B5" w:rsidRDefault="00EA24B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24B5" w:rsidRDefault="007F3252" w:rsidP="00EA24B5">
    <w:pPr>
      <w:spacing w:after="240"/>
    </w:pPr>
    <w:r>
      <w:t>Runnin</w:t>
    </w:r>
    <w:r w:rsidR="00EF02B5">
      <w:t xml:space="preserve">g head: </w:t>
    </w:r>
    <w:r w:rsidR="002A3B51">
      <w:t>GILGAMESH &amp; LIKE WATER FOR CHOCOLATE</w:t>
    </w:r>
    <w:r>
      <w:tab/>
    </w:r>
    <w:sdt>
      <w:sdtPr>
        <w:id w:val="8539351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</w:t>
        </w:r>
        <w:r w:rsidR="00014D4C">
          <w:tab/>
          <w:t xml:space="preserve">   </w:t>
        </w:r>
        <w:r>
          <w:t xml:space="preserve">      </w:t>
        </w:r>
        <w:r w:rsidR="00EF02B5">
          <w:t xml:space="preserve"> </w:t>
        </w:r>
        <w:r w:rsidR="00365E43">
          <w:t xml:space="preserve">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173BE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A24B5" w:rsidRDefault="00EA24B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6" type="#_x0000_t75" style="width:11.25pt;height:11.25pt" o:bullet="t">
        <v:imagedata r:id="rId1" o:title="msoD6D3"/>
      </v:shape>
    </w:pict>
  </w:numPicBullet>
  <w:abstractNum w:abstractNumId="0">
    <w:nsid w:val="13864247"/>
    <w:multiLevelType w:val="hybridMultilevel"/>
    <w:tmpl w:val="C360EA30"/>
    <w:lvl w:ilvl="0" w:tplc="483A3F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E9E7E" w:tentative="1">
      <w:start w:val="1"/>
      <w:numFmt w:val="lowerLetter"/>
      <w:lvlText w:val="%2."/>
      <w:lvlJc w:val="left"/>
      <w:pPr>
        <w:ind w:left="1440" w:hanging="360"/>
      </w:pPr>
    </w:lvl>
    <w:lvl w:ilvl="2" w:tplc="B4B287E8" w:tentative="1">
      <w:start w:val="1"/>
      <w:numFmt w:val="lowerRoman"/>
      <w:lvlText w:val="%3."/>
      <w:lvlJc w:val="right"/>
      <w:pPr>
        <w:ind w:left="2160" w:hanging="180"/>
      </w:pPr>
    </w:lvl>
    <w:lvl w:ilvl="3" w:tplc="4F48F492" w:tentative="1">
      <w:start w:val="1"/>
      <w:numFmt w:val="decimal"/>
      <w:lvlText w:val="%4."/>
      <w:lvlJc w:val="left"/>
      <w:pPr>
        <w:ind w:left="2880" w:hanging="360"/>
      </w:pPr>
    </w:lvl>
    <w:lvl w:ilvl="4" w:tplc="477020EE" w:tentative="1">
      <w:start w:val="1"/>
      <w:numFmt w:val="lowerLetter"/>
      <w:lvlText w:val="%5."/>
      <w:lvlJc w:val="left"/>
      <w:pPr>
        <w:ind w:left="3600" w:hanging="360"/>
      </w:pPr>
    </w:lvl>
    <w:lvl w:ilvl="5" w:tplc="C2188CDC" w:tentative="1">
      <w:start w:val="1"/>
      <w:numFmt w:val="lowerRoman"/>
      <w:lvlText w:val="%6."/>
      <w:lvlJc w:val="right"/>
      <w:pPr>
        <w:ind w:left="4320" w:hanging="180"/>
      </w:pPr>
    </w:lvl>
    <w:lvl w:ilvl="6" w:tplc="34DEBB40" w:tentative="1">
      <w:start w:val="1"/>
      <w:numFmt w:val="decimal"/>
      <w:lvlText w:val="%7."/>
      <w:lvlJc w:val="left"/>
      <w:pPr>
        <w:ind w:left="5040" w:hanging="360"/>
      </w:pPr>
    </w:lvl>
    <w:lvl w:ilvl="7" w:tplc="0CCC725A" w:tentative="1">
      <w:start w:val="1"/>
      <w:numFmt w:val="lowerLetter"/>
      <w:lvlText w:val="%8."/>
      <w:lvlJc w:val="left"/>
      <w:pPr>
        <w:ind w:left="5760" w:hanging="360"/>
      </w:pPr>
    </w:lvl>
    <w:lvl w:ilvl="8" w:tplc="625238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8478A"/>
    <w:multiLevelType w:val="hybridMultilevel"/>
    <w:tmpl w:val="593E1AD4"/>
    <w:lvl w:ilvl="0" w:tplc="6518C306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F40F3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9202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461D9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DA15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2EE61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FEF8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EAFA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D489E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A5785C"/>
    <w:multiLevelType w:val="hybridMultilevel"/>
    <w:tmpl w:val="77044642"/>
    <w:lvl w:ilvl="0" w:tplc="C548E7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B7045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7C44C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A640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E456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9EEA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C8F58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0CE26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D09B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C85288"/>
    <w:multiLevelType w:val="hybridMultilevel"/>
    <w:tmpl w:val="0A48B61A"/>
    <w:lvl w:ilvl="0" w:tplc="B7C232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0EB2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BEA3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3A4F3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081B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C019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41EED2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B7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4620FE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317652"/>
    <w:multiLevelType w:val="hybridMultilevel"/>
    <w:tmpl w:val="07965C1C"/>
    <w:lvl w:ilvl="0" w:tplc="77F4417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B88A3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6A63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0451C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5421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0064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B1C27F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8C41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A86DD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QxMzQxsDCxtDQyNTNS0lEKTi0uzszPAykwrAUABqeJMSwAAAA="/>
  </w:docVars>
  <w:rsids>
    <w:rsidRoot w:val="00A22B37"/>
    <w:rsid w:val="00001775"/>
    <w:rsid w:val="00002439"/>
    <w:rsid w:val="00004FCA"/>
    <w:rsid w:val="00007DD1"/>
    <w:rsid w:val="00014D4C"/>
    <w:rsid w:val="00014E21"/>
    <w:rsid w:val="00016A8D"/>
    <w:rsid w:val="00016BFE"/>
    <w:rsid w:val="00025F43"/>
    <w:rsid w:val="00027F6C"/>
    <w:rsid w:val="00035A9A"/>
    <w:rsid w:val="0004110C"/>
    <w:rsid w:val="0004555F"/>
    <w:rsid w:val="00051E71"/>
    <w:rsid w:val="0005372C"/>
    <w:rsid w:val="000552B1"/>
    <w:rsid w:val="00060E85"/>
    <w:rsid w:val="00061832"/>
    <w:rsid w:val="00065454"/>
    <w:rsid w:val="000721B2"/>
    <w:rsid w:val="0007483D"/>
    <w:rsid w:val="00077ECC"/>
    <w:rsid w:val="00081BA8"/>
    <w:rsid w:val="00082368"/>
    <w:rsid w:val="00096BDF"/>
    <w:rsid w:val="000973D0"/>
    <w:rsid w:val="000A4F66"/>
    <w:rsid w:val="000B2751"/>
    <w:rsid w:val="000B5341"/>
    <w:rsid w:val="000B6DAF"/>
    <w:rsid w:val="000C57BD"/>
    <w:rsid w:val="000D372C"/>
    <w:rsid w:val="000D3CCD"/>
    <w:rsid w:val="000E1357"/>
    <w:rsid w:val="000F3D50"/>
    <w:rsid w:val="00107348"/>
    <w:rsid w:val="0010785C"/>
    <w:rsid w:val="001137D7"/>
    <w:rsid w:val="00121615"/>
    <w:rsid w:val="001268AD"/>
    <w:rsid w:val="00127D5F"/>
    <w:rsid w:val="00134A08"/>
    <w:rsid w:val="00135BAB"/>
    <w:rsid w:val="00136732"/>
    <w:rsid w:val="0014487B"/>
    <w:rsid w:val="00145A1B"/>
    <w:rsid w:val="001528F8"/>
    <w:rsid w:val="00152A24"/>
    <w:rsid w:val="00156C1C"/>
    <w:rsid w:val="0017038D"/>
    <w:rsid w:val="00170D9E"/>
    <w:rsid w:val="00176BDE"/>
    <w:rsid w:val="00176C85"/>
    <w:rsid w:val="001845C5"/>
    <w:rsid w:val="0018517C"/>
    <w:rsid w:val="001955A2"/>
    <w:rsid w:val="001A295C"/>
    <w:rsid w:val="001A349F"/>
    <w:rsid w:val="001B1A3E"/>
    <w:rsid w:val="001B4941"/>
    <w:rsid w:val="001B501E"/>
    <w:rsid w:val="001B7C34"/>
    <w:rsid w:val="001C5BDB"/>
    <w:rsid w:val="001D136D"/>
    <w:rsid w:val="001D3614"/>
    <w:rsid w:val="001E1B57"/>
    <w:rsid w:val="001F179E"/>
    <w:rsid w:val="001F2674"/>
    <w:rsid w:val="001F276F"/>
    <w:rsid w:val="001F39F8"/>
    <w:rsid w:val="001F5C57"/>
    <w:rsid w:val="001F6BF1"/>
    <w:rsid w:val="00200075"/>
    <w:rsid w:val="002035A5"/>
    <w:rsid w:val="00211878"/>
    <w:rsid w:val="00241ACD"/>
    <w:rsid w:val="00244B41"/>
    <w:rsid w:val="002472E3"/>
    <w:rsid w:val="0025131A"/>
    <w:rsid w:val="00251C4C"/>
    <w:rsid w:val="00254084"/>
    <w:rsid w:val="00254967"/>
    <w:rsid w:val="00257795"/>
    <w:rsid w:val="00260877"/>
    <w:rsid w:val="00263F07"/>
    <w:rsid w:val="00267F76"/>
    <w:rsid w:val="0027596E"/>
    <w:rsid w:val="002872FD"/>
    <w:rsid w:val="00294633"/>
    <w:rsid w:val="00294862"/>
    <w:rsid w:val="0029635D"/>
    <w:rsid w:val="00297189"/>
    <w:rsid w:val="002977A7"/>
    <w:rsid w:val="002A0ACB"/>
    <w:rsid w:val="002A1792"/>
    <w:rsid w:val="002A285F"/>
    <w:rsid w:val="002A3B51"/>
    <w:rsid w:val="002A4A34"/>
    <w:rsid w:val="002A6E76"/>
    <w:rsid w:val="002A7727"/>
    <w:rsid w:val="002B53FA"/>
    <w:rsid w:val="002B63E5"/>
    <w:rsid w:val="002B74E4"/>
    <w:rsid w:val="002C0564"/>
    <w:rsid w:val="002C1CA0"/>
    <w:rsid w:val="002D0CDC"/>
    <w:rsid w:val="002D24A8"/>
    <w:rsid w:val="002D5939"/>
    <w:rsid w:val="002D5B68"/>
    <w:rsid w:val="002D5DEF"/>
    <w:rsid w:val="002E15B8"/>
    <w:rsid w:val="002E4CA7"/>
    <w:rsid w:val="002F01B8"/>
    <w:rsid w:val="003178D5"/>
    <w:rsid w:val="00332D67"/>
    <w:rsid w:val="00335886"/>
    <w:rsid w:val="00341E58"/>
    <w:rsid w:val="00344204"/>
    <w:rsid w:val="003458D7"/>
    <w:rsid w:val="00351129"/>
    <w:rsid w:val="0035680F"/>
    <w:rsid w:val="003638B5"/>
    <w:rsid w:val="00365D01"/>
    <w:rsid w:val="00365E43"/>
    <w:rsid w:val="00375D05"/>
    <w:rsid w:val="00386A50"/>
    <w:rsid w:val="003941E7"/>
    <w:rsid w:val="00394E70"/>
    <w:rsid w:val="00396AF1"/>
    <w:rsid w:val="00397A4E"/>
    <w:rsid w:val="003A75E1"/>
    <w:rsid w:val="003B596B"/>
    <w:rsid w:val="003B59BE"/>
    <w:rsid w:val="003B78D2"/>
    <w:rsid w:val="003B7993"/>
    <w:rsid w:val="003C147A"/>
    <w:rsid w:val="003C2E2B"/>
    <w:rsid w:val="003C7EE1"/>
    <w:rsid w:val="003D1804"/>
    <w:rsid w:val="003F4A86"/>
    <w:rsid w:val="004016F4"/>
    <w:rsid w:val="00406985"/>
    <w:rsid w:val="00406ECF"/>
    <w:rsid w:val="00411A26"/>
    <w:rsid w:val="00414BB3"/>
    <w:rsid w:val="0041516A"/>
    <w:rsid w:val="00422472"/>
    <w:rsid w:val="0043142C"/>
    <w:rsid w:val="0044355E"/>
    <w:rsid w:val="00466F95"/>
    <w:rsid w:val="00470489"/>
    <w:rsid w:val="00477C89"/>
    <w:rsid w:val="00484499"/>
    <w:rsid w:val="00494B9B"/>
    <w:rsid w:val="004A31B1"/>
    <w:rsid w:val="004D113B"/>
    <w:rsid w:val="004D1288"/>
    <w:rsid w:val="004D3300"/>
    <w:rsid w:val="004D3C4D"/>
    <w:rsid w:val="004D4D90"/>
    <w:rsid w:val="004E0752"/>
    <w:rsid w:val="004E3AE8"/>
    <w:rsid w:val="004F1F58"/>
    <w:rsid w:val="004F48CD"/>
    <w:rsid w:val="00501611"/>
    <w:rsid w:val="00502BB5"/>
    <w:rsid w:val="005046C6"/>
    <w:rsid w:val="00506237"/>
    <w:rsid w:val="005063A9"/>
    <w:rsid w:val="005064DE"/>
    <w:rsid w:val="00510A51"/>
    <w:rsid w:val="005120CA"/>
    <w:rsid w:val="005175BC"/>
    <w:rsid w:val="00521F95"/>
    <w:rsid w:val="00523BA4"/>
    <w:rsid w:val="00525F6E"/>
    <w:rsid w:val="005342F8"/>
    <w:rsid w:val="005417F1"/>
    <w:rsid w:val="00541D8B"/>
    <w:rsid w:val="00551F92"/>
    <w:rsid w:val="00555E0F"/>
    <w:rsid w:val="00556605"/>
    <w:rsid w:val="0057219F"/>
    <w:rsid w:val="0057531A"/>
    <w:rsid w:val="0058403E"/>
    <w:rsid w:val="00585A7E"/>
    <w:rsid w:val="00586379"/>
    <w:rsid w:val="00593AD0"/>
    <w:rsid w:val="005953FF"/>
    <w:rsid w:val="005A3979"/>
    <w:rsid w:val="005A490E"/>
    <w:rsid w:val="005B2563"/>
    <w:rsid w:val="005C4FD3"/>
    <w:rsid w:val="005F3466"/>
    <w:rsid w:val="005F34C0"/>
    <w:rsid w:val="005F3924"/>
    <w:rsid w:val="005F6FA5"/>
    <w:rsid w:val="006032E7"/>
    <w:rsid w:val="00603DB8"/>
    <w:rsid w:val="00607FBB"/>
    <w:rsid w:val="00611150"/>
    <w:rsid w:val="006157D2"/>
    <w:rsid w:val="00623BC9"/>
    <w:rsid w:val="00627604"/>
    <w:rsid w:val="006324AD"/>
    <w:rsid w:val="0063792D"/>
    <w:rsid w:val="00643EA5"/>
    <w:rsid w:val="00644398"/>
    <w:rsid w:val="00646DA9"/>
    <w:rsid w:val="00652011"/>
    <w:rsid w:val="0065519D"/>
    <w:rsid w:val="00660853"/>
    <w:rsid w:val="006810CD"/>
    <w:rsid w:val="00686CC4"/>
    <w:rsid w:val="006905F1"/>
    <w:rsid w:val="006951D3"/>
    <w:rsid w:val="0069589B"/>
    <w:rsid w:val="006B2492"/>
    <w:rsid w:val="006B68D4"/>
    <w:rsid w:val="006C14D8"/>
    <w:rsid w:val="006D4075"/>
    <w:rsid w:val="006D7F6D"/>
    <w:rsid w:val="006E2950"/>
    <w:rsid w:val="006F23C8"/>
    <w:rsid w:val="006F5895"/>
    <w:rsid w:val="006F68D5"/>
    <w:rsid w:val="00703653"/>
    <w:rsid w:val="0070553E"/>
    <w:rsid w:val="007110AB"/>
    <w:rsid w:val="0071143B"/>
    <w:rsid w:val="00712102"/>
    <w:rsid w:val="00724781"/>
    <w:rsid w:val="00732271"/>
    <w:rsid w:val="00735EFD"/>
    <w:rsid w:val="00736637"/>
    <w:rsid w:val="00740E1B"/>
    <w:rsid w:val="007441CB"/>
    <w:rsid w:val="00750ED2"/>
    <w:rsid w:val="00752706"/>
    <w:rsid w:val="00753025"/>
    <w:rsid w:val="00753F25"/>
    <w:rsid w:val="007620E8"/>
    <w:rsid w:val="00763983"/>
    <w:rsid w:val="00767F76"/>
    <w:rsid w:val="0077637C"/>
    <w:rsid w:val="00785746"/>
    <w:rsid w:val="0079217B"/>
    <w:rsid w:val="00792ABE"/>
    <w:rsid w:val="00796721"/>
    <w:rsid w:val="007A29E3"/>
    <w:rsid w:val="007B0579"/>
    <w:rsid w:val="007B398F"/>
    <w:rsid w:val="007B47BC"/>
    <w:rsid w:val="007C3055"/>
    <w:rsid w:val="007C3397"/>
    <w:rsid w:val="007D0031"/>
    <w:rsid w:val="007D0E6A"/>
    <w:rsid w:val="007D0EBB"/>
    <w:rsid w:val="007E01B5"/>
    <w:rsid w:val="007F02FE"/>
    <w:rsid w:val="007F3252"/>
    <w:rsid w:val="007F4AD2"/>
    <w:rsid w:val="007F4E5C"/>
    <w:rsid w:val="007F5EA1"/>
    <w:rsid w:val="008175B9"/>
    <w:rsid w:val="00837418"/>
    <w:rsid w:val="00845548"/>
    <w:rsid w:val="0086184C"/>
    <w:rsid w:val="00866FBF"/>
    <w:rsid w:val="008722ED"/>
    <w:rsid w:val="00875964"/>
    <w:rsid w:val="0088342E"/>
    <w:rsid w:val="00886EB6"/>
    <w:rsid w:val="00887119"/>
    <w:rsid w:val="008A3330"/>
    <w:rsid w:val="008A4F32"/>
    <w:rsid w:val="008B02B1"/>
    <w:rsid w:val="008C39ED"/>
    <w:rsid w:val="008C66FD"/>
    <w:rsid w:val="008D5899"/>
    <w:rsid w:val="008E341B"/>
    <w:rsid w:val="008E3AFF"/>
    <w:rsid w:val="008F0B40"/>
    <w:rsid w:val="008F1D7C"/>
    <w:rsid w:val="008F7695"/>
    <w:rsid w:val="0090198B"/>
    <w:rsid w:val="00902F64"/>
    <w:rsid w:val="0090757D"/>
    <w:rsid w:val="00911467"/>
    <w:rsid w:val="00912D4C"/>
    <w:rsid w:val="00912D58"/>
    <w:rsid w:val="00915276"/>
    <w:rsid w:val="00931D8D"/>
    <w:rsid w:val="00932C5F"/>
    <w:rsid w:val="00932F7E"/>
    <w:rsid w:val="00945811"/>
    <w:rsid w:val="00952419"/>
    <w:rsid w:val="009529FE"/>
    <w:rsid w:val="0095430D"/>
    <w:rsid w:val="0096583A"/>
    <w:rsid w:val="00976E1A"/>
    <w:rsid w:val="009917D7"/>
    <w:rsid w:val="00992BD8"/>
    <w:rsid w:val="00995A15"/>
    <w:rsid w:val="00997C65"/>
    <w:rsid w:val="009A1F52"/>
    <w:rsid w:val="009A3F38"/>
    <w:rsid w:val="009B1FA3"/>
    <w:rsid w:val="009B534F"/>
    <w:rsid w:val="009D074C"/>
    <w:rsid w:val="009D2026"/>
    <w:rsid w:val="009E1A39"/>
    <w:rsid w:val="009E5F13"/>
    <w:rsid w:val="009F63ED"/>
    <w:rsid w:val="00A00274"/>
    <w:rsid w:val="00A02E84"/>
    <w:rsid w:val="00A04ADC"/>
    <w:rsid w:val="00A05423"/>
    <w:rsid w:val="00A10D39"/>
    <w:rsid w:val="00A16D57"/>
    <w:rsid w:val="00A228E1"/>
    <w:rsid w:val="00A229E2"/>
    <w:rsid w:val="00A22B37"/>
    <w:rsid w:val="00A23D66"/>
    <w:rsid w:val="00A24CFD"/>
    <w:rsid w:val="00A34082"/>
    <w:rsid w:val="00A37702"/>
    <w:rsid w:val="00A37DE7"/>
    <w:rsid w:val="00A40133"/>
    <w:rsid w:val="00A47C9A"/>
    <w:rsid w:val="00A50581"/>
    <w:rsid w:val="00A675BF"/>
    <w:rsid w:val="00A73880"/>
    <w:rsid w:val="00A96B9A"/>
    <w:rsid w:val="00AA520B"/>
    <w:rsid w:val="00AA7DDF"/>
    <w:rsid w:val="00AC0ECA"/>
    <w:rsid w:val="00AC2BE3"/>
    <w:rsid w:val="00AD0DEE"/>
    <w:rsid w:val="00AD52D9"/>
    <w:rsid w:val="00AD7460"/>
    <w:rsid w:val="00AE06C7"/>
    <w:rsid w:val="00AE1C63"/>
    <w:rsid w:val="00AE3407"/>
    <w:rsid w:val="00AE48F8"/>
    <w:rsid w:val="00AF540C"/>
    <w:rsid w:val="00B047FE"/>
    <w:rsid w:val="00B10A1C"/>
    <w:rsid w:val="00B20CE8"/>
    <w:rsid w:val="00B31ECD"/>
    <w:rsid w:val="00B409A0"/>
    <w:rsid w:val="00B4123B"/>
    <w:rsid w:val="00B435CF"/>
    <w:rsid w:val="00B46771"/>
    <w:rsid w:val="00B84371"/>
    <w:rsid w:val="00B8442E"/>
    <w:rsid w:val="00B84DB4"/>
    <w:rsid w:val="00B94CDF"/>
    <w:rsid w:val="00BA1368"/>
    <w:rsid w:val="00BB2E9E"/>
    <w:rsid w:val="00BC2A0D"/>
    <w:rsid w:val="00BC773E"/>
    <w:rsid w:val="00BD3069"/>
    <w:rsid w:val="00BD3C0A"/>
    <w:rsid w:val="00BD5DB5"/>
    <w:rsid w:val="00BD60C2"/>
    <w:rsid w:val="00BE1E04"/>
    <w:rsid w:val="00BE4F2C"/>
    <w:rsid w:val="00BE7541"/>
    <w:rsid w:val="00C02EB1"/>
    <w:rsid w:val="00C03527"/>
    <w:rsid w:val="00C14479"/>
    <w:rsid w:val="00C16A8A"/>
    <w:rsid w:val="00C16D75"/>
    <w:rsid w:val="00C266AA"/>
    <w:rsid w:val="00C32970"/>
    <w:rsid w:val="00C32AD2"/>
    <w:rsid w:val="00C32D30"/>
    <w:rsid w:val="00C33CBD"/>
    <w:rsid w:val="00C35BED"/>
    <w:rsid w:val="00C4420D"/>
    <w:rsid w:val="00C50558"/>
    <w:rsid w:val="00C509AC"/>
    <w:rsid w:val="00C515CC"/>
    <w:rsid w:val="00C52861"/>
    <w:rsid w:val="00C60B2F"/>
    <w:rsid w:val="00C615B8"/>
    <w:rsid w:val="00C7422B"/>
    <w:rsid w:val="00C81F33"/>
    <w:rsid w:val="00C86AAD"/>
    <w:rsid w:val="00C876C1"/>
    <w:rsid w:val="00C91D23"/>
    <w:rsid w:val="00CB2377"/>
    <w:rsid w:val="00CB3DAB"/>
    <w:rsid w:val="00CB6C24"/>
    <w:rsid w:val="00CC42DF"/>
    <w:rsid w:val="00CC5091"/>
    <w:rsid w:val="00CD2EAA"/>
    <w:rsid w:val="00CD59C6"/>
    <w:rsid w:val="00CE061A"/>
    <w:rsid w:val="00CE23C7"/>
    <w:rsid w:val="00CE2C1F"/>
    <w:rsid w:val="00CE7A61"/>
    <w:rsid w:val="00CF2FC0"/>
    <w:rsid w:val="00CF478C"/>
    <w:rsid w:val="00CF4D67"/>
    <w:rsid w:val="00D13AEE"/>
    <w:rsid w:val="00D13FF3"/>
    <w:rsid w:val="00D173BE"/>
    <w:rsid w:val="00D43F89"/>
    <w:rsid w:val="00D4775E"/>
    <w:rsid w:val="00D52942"/>
    <w:rsid w:val="00D5679C"/>
    <w:rsid w:val="00D567E6"/>
    <w:rsid w:val="00D6199D"/>
    <w:rsid w:val="00D625E4"/>
    <w:rsid w:val="00D64D6D"/>
    <w:rsid w:val="00D707BC"/>
    <w:rsid w:val="00D70D63"/>
    <w:rsid w:val="00D82CF6"/>
    <w:rsid w:val="00DA3E55"/>
    <w:rsid w:val="00DB1308"/>
    <w:rsid w:val="00DB2BC4"/>
    <w:rsid w:val="00DC0819"/>
    <w:rsid w:val="00DC2EBD"/>
    <w:rsid w:val="00DC3A89"/>
    <w:rsid w:val="00DC4810"/>
    <w:rsid w:val="00DC65E6"/>
    <w:rsid w:val="00DC6831"/>
    <w:rsid w:val="00DE3C59"/>
    <w:rsid w:val="00DE5445"/>
    <w:rsid w:val="00DF3DBC"/>
    <w:rsid w:val="00DF42B5"/>
    <w:rsid w:val="00E003BE"/>
    <w:rsid w:val="00E00CCE"/>
    <w:rsid w:val="00E05DC5"/>
    <w:rsid w:val="00E10928"/>
    <w:rsid w:val="00E1185C"/>
    <w:rsid w:val="00E170AF"/>
    <w:rsid w:val="00E26421"/>
    <w:rsid w:val="00E34E50"/>
    <w:rsid w:val="00E43EEA"/>
    <w:rsid w:val="00E45084"/>
    <w:rsid w:val="00E60E03"/>
    <w:rsid w:val="00E679C4"/>
    <w:rsid w:val="00E73DE0"/>
    <w:rsid w:val="00E80BED"/>
    <w:rsid w:val="00E82CB4"/>
    <w:rsid w:val="00E870EE"/>
    <w:rsid w:val="00EA24B5"/>
    <w:rsid w:val="00EA5A97"/>
    <w:rsid w:val="00EB3DE4"/>
    <w:rsid w:val="00EB5A8C"/>
    <w:rsid w:val="00ED0059"/>
    <w:rsid w:val="00ED1025"/>
    <w:rsid w:val="00EF02B5"/>
    <w:rsid w:val="00EF0DD6"/>
    <w:rsid w:val="00F02A2F"/>
    <w:rsid w:val="00F051A3"/>
    <w:rsid w:val="00F11725"/>
    <w:rsid w:val="00F16D74"/>
    <w:rsid w:val="00F21B18"/>
    <w:rsid w:val="00F25D73"/>
    <w:rsid w:val="00F3032D"/>
    <w:rsid w:val="00F308D9"/>
    <w:rsid w:val="00F31692"/>
    <w:rsid w:val="00F3276B"/>
    <w:rsid w:val="00F34EAF"/>
    <w:rsid w:val="00F363B6"/>
    <w:rsid w:val="00F47741"/>
    <w:rsid w:val="00F54C95"/>
    <w:rsid w:val="00F57DCC"/>
    <w:rsid w:val="00F60CAD"/>
    <w:rsid w:val="00F616FE"/>
    <w:rsid w:val="00F70F92"/>
    <w:rsid w:val="00F8334B"/>
    <w:rsid w:val="00F964F3"/>
    <w:rsid w:val="00FA18BD"/>
    <w:rsid w:val="00FA3C25"/>
    <w:rsid w:val="00FA5273"/>
    <w:rsid w:val="00FB17F8"/>
    <w:rsid w:val="00FB3709"/>
    <w:rsid w:val="00FC1796"/>
    <w:rsid w:val="00FC3900"/>
    <w:rsid w:val="00FD0A0D"/>
    <w:rsid w:val="00FE3504"/>
    <w:rsid w:val="00FF0867"/>
    <w:rsid w:val="00FF3D3B"/>
    <w:rsid w:val="00FF3D53"/>
    <w:rsid w:val="00FF4369"/>
    <w:rsid w:val="00FF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24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24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4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24B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951D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28F8"/>
    <w:rPr>
      <w:color w:val="0000FF"/>
      <w:u w:val="single"/>
    </w:rPr>
  </w:style>
  <w:style w:type="paragraph" w:styleId="NormalWeb">
    <w:name w:val="Normal (Web)"/>
    <w:basedOn w:val="Normal"/>
    <w:unhideWhenUsed/>
    <w:rsid w:val="0035680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81F33"/>
    <w:rPr>
      <w:b/>
      <w:bCs/>
    </w:rPr>
  </w:style>
  <w:style w:type="character" w:styleId="Emphasis">
    <w:name w:val="Emphasis"/>
    <w:basedOn w:val="DefaultParagraphFont"/>
    <w:uiPriority w:val="20"/>
    <w:qFormat/>
    <w:rsid w:val="00C81F33"/>
    <w:rPr>
      <w:i/>
      <w:iCs/>
    </w:rPr>
  </w:style>
  <w:style w:type="character" w:customStyle="1" w:styleId="highwire-cite-metadata-journal">
    <w:name w:val="highwire-cite-metadata-journal"/>
    <w:basedOn w:val="DefaultParagraphFont"/>
    <w:rsid w:val="000552B1"/>
  </w:style>
  <w:style w:type="character" w:customStyle="1" w:styleId="highwire-cite-metadata-date">
    <w:name w:val="highwire-cite-metadata-date"/>
    <w:basedOn w:val="DefaultParagraphFont"/>
    <w:rsid w:val="000552B1"/>
  </w:style>
  <w:style w:type="character" w:customStyle="1" w:styleId="highwire-cite-metadata-volume">
    <w:name w:val="highwire-cite-metadata-volume"/>
    <w:basedOn w:val="DefaultParagraphFont"/>
    <w:rsid w:val="000552B1"/>
  </w:style>
  <w:style w:type="character" w:customStyle="1" w:styleId="highwire-cite-metadata-issue">
    <w:name w:val="highwire-cite-metadata-issue"/>
    <w:basedOn w:val="DefaultParagraphFont"/>
    <w:rsid w:val="000552B1"/>
  </w:style>
  <w:style w:type="table" w:styleId="TableGrid">
    <w:name w:val="Table Grid"/>
    <w:basedOn w:val="TableNormal"/>
    <w:uiPriority w:val="59"/>
    <w:rsid w:val="00AA7D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7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DDF"/>
    <w:rPr>
      <w:rFonts w:ascii="Tahoma" w:hAnsi="Tahoma" w:cs="Tahoma"/>
      <w:sz w:val="16"/>
      <w:szCs w:val="16"/>
    </w:rPr>
  </w:style>
  <w:style w:type="character" w:customStyle="1" w:styleId="mceitemhidden">
    <w:name w:val="mceitemhidden"/>
    <w:basedOn w:val="DefaultParagraphFont"/>
    <w:rsid w:val="00016B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b/>
      <w:bCs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b/>
      <w:bCs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24B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24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A24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24B5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951D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528F8"/>
    <w:rPr>
      <w:color w:val="0000FF"/>
      <w:u w:val="single"/>
    </w:rPr>
  </w:style>
  <w:style w:type="paragraph" w:styleId="NormalWeb">
    <w:name w:val="Normal (Web)"/>
    <w:basedOn w:val="Normal"/>
    <w:unhideWhenUsed/>
    <w:rsid w:val="0035680F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81F33"/>
    <w:rPr>
      <w:b/>
      <w:bCs/>
    </w:rPr>
  </w:style>
  <w:style w:type="character" w:styleId="Emphasis">
    <w:name w:val="Emphasis"/>
    <w:basedOn w:val="DefaultParagraphFont"/>
    <w:uiPriority w:val="20"/>
    <w:qFormat/>
    <w:rsid w:val="00C81F33"/>
    <w:rPr>
      <w:i/>
      <w:iCs/>
    </w:rPr>
  </w:style>
  <w:style w:type="character" w:customStyle="1" w:styleId="highwire-cite-metadata-journal">
    <w:name w:val="highwire-cite-metadata-journal"/>
    <w:basedOn w:val="DefaultParagraphFont"/>
    <w:rsid w:val="000552B1"/>
  </w:style>
  <w:style w:type="character" w:customStyle="1" w:styleId="highwire-cite-metadata-date">
    <w:name w:val="highwire-cite-metadata-date"/>
    <w:basedOn w:val="DefaultParagraphFont"/>
    <w:rsid w:val="000552B1"/>
  </w:style>
  <w:style w:type="character" w:customStyle="1" w:styleId="highwire-cite-metadata-volume">
    <w:name w:val="highwire-cite-metadata-volume"/>
    <w:basedOn w:val="DefaultParagraphFont"/>
    <w:rsid w:val="000552B1"/>
  </w:style>
  <w:style w:type="character" w:customStyle="1" w:styleId="highwire-cite-metadata-issue">
    <w:name w:val="highwire-cite-metadata-issue"/>
    <w:basedOn w:val="DefaultParagraphFont"/>
    <w:rsid w:val="000552B1"/>
  </w:style>
  <w:style w:type="table" w:styleId="TableGrid">
    <w:name w:val="Table Grid"/>
    <w:basedOn w:val="TableNormal"/>
    <w:uiPriority w:val="59"/>
    <w:rsid w:val="00AA7D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A7D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DDF"/>
    <w:rPr>
      <w:rFonts w:ascii="Tahoma" w:hAnsi="Tahoma" w:cs="Tahoma"/>
      <w:sz w:val="16"/>
      <w:szCs w:val="16"/>
    </w:rPr>
  </w:style>
  <w:style w:type="character" w:customStyle="1" w:styleId="mceitemhidden">
    <w:name w:val="mceitemhidden"/>
    <w:basedOn w:val="DefaultParagraphFont"/>
    <w:rsid w:val="00016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23F8D-ED4B-4202-B534-27CA0F2C42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899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</dc:creator>
  <cp:lastModifiedBy>Windows User</cp:lastModifiedBy>
  <cp:revision>3</cp:revision>
  <dcterms:created xsi:type="dcterms:W3CDTF">2020-02-27T03:53:00Z</dcterms:created>
  <dcterms:modified xsi:type="dcterms:W3CDTF">2020-02-27T03:54:00Z</dcterms:modified>
</cp:coreProperties>
</file>